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AF" w:rsidRPr="00A935D3" w:rsidRDefault="008666AF" w:rsidP="00A935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6AF" w:rsidRPr="00A935D3" w:rsidRDefault="008666AF" w:rsidP="00A935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CB6" w:rsidRPr="005A51AF" w:rsidRDefault="008666AF" w:rsidP="00363CB6">
      <w:pPr>
        <w:jc w:val="center"/>
        <w:rPr>
          <w:b/>
          <w:color w:val="17365D"/>
        </w:rPr>
      </w:pPr>
      <w:r w:rsidRPr="00A935D3">
        <w:rPr>
          <w:rFonts w:ascii="Times New Roman" w:eastAsia="Times New Roman" w:hAnsi="Times New Roman" w:cs="Times New Roman"/>
          <w:bCs/>
        </w:rPr>
        <w:t xml:space="preserve">           </w:t>
      </w:r>
      <w:r w:rsidR="00363CB6" w:rsidRPr="005A51AF">
        <w:rPr>
          <w:b/>
          <w:color w:val="17365D"/>
        </w:rPr>
        <w:t>Федеральное государственное бюджетное профессиональное образовательное учреждение «</w:t>
      </w:r>
      <w:proofErr w:type="spellStart"/>
      <w:r w:rsidR="00363CB6" w:rsidRPr="005A51AF">
        <w:rPr>
          <w:b/>
          <w:color w:val="17365D"/>
        </w:rPr>
        <w:t>Щекинское</w:t>
      </w:r>
      <w:proofErr w:type="spellEnd"/>
      <w:r w:rsidR="00363CB6" w:rsidRPr="005A51AF">
        <w:rPr>
          <w:b/>
          <w:color w:val="17365D"/>
        </w:rPr>
        <w:t xml:space="preserve"> специальное учебно-воспитательное учреждение для </w:t>
      </w:r>
      <w:proofErr w:type="gramStart"/>
      <w:r w:rsidR="00363CB6" w:rsidRPr="005A51AF">
        <w:rPr>
          <w:b/>
          <w:color w:val="17365D"/>
        </w:rPr>
        <w:t>обучающихся</w:t>
      </w:r>
      <w:proofErr w:type="gramEnd"/>
      <w:r w:rsidR="00363CB6" w:rsidRPr="005A51AF">
        <w:rPr>
          <w:b/>
          <w:color w:val="17365D"/>
        </w:rPr>
        <w:t xml:space="preserve"> с </w:t>
      </w:r>
      <w:proofErr w:type="spellStart"/>
      <w:r w:rsidR="00363CB6" w:rsidRPr="005A51AF">
        <w:rPr>
          <w:b/>
          <w:color w:val="17365D"/>
        </w:rPr>
        <w:t>девиантным</w:t>
      </w:r>
      <w:proofErr w:type="spellEnd"/>
      <w:r w:rsidR="00363CB6" w:rsidRPr="005A51AF">
        <w:rPr>
          <w:b/>
          <w:color w:val="17365D"/>
        </w:rPr>
        <w:t xml:space="preserve"> (общественно опасным) поведением закрытого типа»</w:t>
      </w:r>
    </w:p>
    <w:p w:rsidR="00363CB6" w:rsidRPr="005A51AF" w:rsidRDefault="00363CB6" w:rsidP="00363CB6">
      <w:pPr>
        <w:jc w:val="center"/>
      </w:pPr>
    </w:p>
    <w:tbl>
      <w:tblPr>
        <w:tblW w:w="4960" w:type="pct"/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287"/>
      </w:tblGrid>
      <w:tr w:rsidR="00363CB6" w:rsidRPr="005A51AF" w:rsidTr="003F2338">
        <w:trPr>
          <w:trHeight w:val="2304"/>
        </w:trPr>
        <w:tc>
          <w:tcPr>
            <w:tcW w:w="1886" w:type="pct"/>
          </w:tcPr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>Рассмотрена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 xml:space="preserve">на заседании МО 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 xml:space="preserve">Протокол № </w:t>
            </w:r>
            <w:r w:rsidRPr="005A51AF">
              <w:rPr>
                <w:b/>
                <w:u w:val="single"/>
              </w:rPr>
              <w:t>1</w:t>
            </w:r>
            <w:r w:rsidRPr="005A51AF">
              <w:rPr>
                <w:b/>
              </w:rPr>
              <w:t xml:space="preserve"> </w:t>
            </w:r>
            <w:proofErr w:type="gramStart"/>
            <w:r w:rsidRPr="005A51AF">
              <w:rPr>
                <w:b/>
              </w:rPr>
              <w:t>от</w:t>
            </w:r>
            <w:proofErr w:type="gramEnd"/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>«_</w:t>
            </w:r>
            <w:r w:rsidRPr="005A51AF">
              <w:rPr>
                <w:b/>
                <w:u w:val="single"/>
              </w:rPr>
              <w:t>24</w:t>
            </w:r>
            <w:r w:rsidRPr="005A51AF">
              <w:rPr>
                <w:b/>
              </w:rPr>
              <w:t xml:space="preserve">» </w:t>
            </w:r>
            <w:r w:rsidRPr="005A51AF">
              <w:rPr>
                <w:b/>
                <w:u w:val="single"/>
              </w:rPr>
              <w:t xml:space="preserve">августа </w:t>
            </w:r>
            <w:r w:rsidRPr="005A51AF">
              <w:rPr>
                <w:b/>
              </w:rPr>
              <w:t>2017 г.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0" w:type="pct"/>
          </w:tcPr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>Согласована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>и. о. директора  Моисеенко Н.В.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>«</w:t>
            </w:r>
            <w:r w:rsidRPr="005A51AF">
              <w:rPr>
                <w:b/>
                <w:u w:val="single"/>
              </w:rPr>
              <w:t>25</w:t>
            </w:r>
            <w:r w:rsidRPr="005A51AF">
              <w:rPr>
                <w:b/>
              </w:rPr>
              <w:t>»_</w:t>
            </w:r>
            <w:r w:rsidRPr="005A51AF">
              <w:rPr>
                <w:b/>
                <w:u w:val="single"/>
              </w:rPr>
              <w:t xml:space="preserve">августа </w:t>
            </w:r>
            <w:r w:rsidRPr="005A51AF">
              <w:rPr>
                <w:b/>
              </w:rPr>
              <w:t>2017 г.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34" w:type="pct"/>
          </w:tcPr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A51AF">
              <w:rPr>
                <w:b/>
              </w:rPr>
              <w:t>Утверждена</w:t>
            </w:r>
            <w:proofErr w:type="gramEnd"/>
            <w:r w:rsidRPr="005A51AF">
              <w:rPr>
                <w:b/>
              </w:rPr>
              <w:t xml:space="preserve"> приказом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 xml:space="preserve">и о. директора  Моисеенко Н.В. № </w:t>
            </w:r>
            <w:r w:rsidRPr="005A51AF">
              <w:rPr>
                <w:b/>
                <w:u w:val="single"/>
              </w:rPr>
              <w:t>313</w:t>
            </w:r>
            <w:r w:rsidRPr="005A51AF">
              <w:rPr>
                <w:b/>
              </w:rPr>
              <w:t xml:space="preserve"> </w:t>
            </w:r>
            <w:proofErr w:type="gramStart"/>
            <w:r w:rsidRPr="005A51AF">
              <w:rPr>
                <w:b/>
              </w:rPr>
              <w:t>от</w:t>
            </w:r>
            <w:proofErr w:type="gramEnd"/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1AF">
              <w:rPr>
                <w:b/>
              </w:rPr>
              <w:t>«25»_</w:t>
            </w:r>
            <w:r w:rsidRPr="005A51AF">
              <w:rPr>
                <w:b/>
                <w:u w:val="single"/>
              </w:rPr>
              <w:t xml:space="preserve">августа </w:t>
            </w:r>
            <w:r w:rsidRPr="005A51AF">
              <w:rPr>
                <w:b/>
              </w:rPr>
              <w:t>2017 г.</w:t>
            </w:r>
          </w:p>
          <w:p w:rsidR="00363CB6" w:rsidRPr="005A51AF" w:rsidRDefault="00363CB6" w:rsidP="003F2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63CB6" w:rsidRPr="005A51AF" w:rsidRDefault="00363CB6" w:rsidP="00363CB6">
      <w:pPr>
        <w:widowControl w:val="0"/>
        <w:autoSpaceDE w:val="0"/>
        <w:autoSpaceDN w:val="0"/>
        <w:adjustRightInd w:val="0"/>
        <w:rPr>
          <w:b/>
        </w:rPr>
      </w:pPr>
    </w:p>
    <w:p w:rsidR="00363CB6" w:rsidRPr="005A51AF" w:rsidRDefault="00363CB6" w:rsidP="00363CB6">
      <w:pPr>
        <w:widowControl w:val="0"/>
        <w:autoSpaceDE w:val="0"/>
        <w:autoSpaceDN w:val="0"/>
        <w:adjustRightInd w:val="0"/>
      </w:pPr>
      <w:r w:rsidRPr="005A51AF">
        <w:tab/>
      </w:r>
      <w:r w:rsidRPr="005A51AF">
        <w:tab/>
      </w:r>
      <w:r w:rsidRPr="005A51AF">
        <w:tab/>
      </w:r>
      <w:r w:rsidRPr="005A51AF">
        <w:tab/>
      </w:r>
      <w:r w:rsidRPr="005A51AF">
        <w:tab/>
        <w:t xml:space="preserve"> </w:t>
      </w:r>
    </w:p>
    <w:p w:rsidR="00363CB6" w:rsidRPr="005A51AF" w:rsidRDefault="00363CB6" w:rsidP="00363CB6">
      <w:pPr>
        <w:widowControl w:val="0"/>
        <w:autoSpaceDE w:val="0"/>
        <w:autoSpaceDN w:val="0"/>
        <w:adjustRightInd w:val="0"/>
      </w:pPr>
      <w:r w:rsidRPr="005A51AF">
        <w:tab/>
      </w:r>
      <w:r w:rsidRPr="005A51AF">
        <w:tab/>
      </w:r>
      <w:r w:rsidRPr="005A51AF">
        <w:tab/>
      </w:r>
      <w:r w:rsidRPr="005A51AF">
        <w:tab/>
      </w:r>
      <w:r w:rsidRPr="005A51AF">
        <w:tab/>
      </w:r>
    </w:p>
    <w:p w:rsidR="00363CB6" w:rsidRPr="00A935D3" w:rsidRDefault="00363CB6" w:rsidP="00363C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A51AF">
        <w:tab/>
      </w:r>
      <w:r w:rsidRPr="005A51AF">
        <w:tab/>
      </w:r>
      <w:r w:rsidRPr="005A51AF">
        <w:tab/>
      </w:r>
      <w:r w:rsidRPr="005A51AF">
        <w:tab/>
      </w:r>
      <w:r w:rsidRPr="005A51AF">
        <w:tab/>
      </w:r>
    </w:p>
    <w:p w:rsidR="00363CB6" w:rsidRPr="00A935D3" w:rsidRDefault="00363CB6" w:rsidP="00363C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A935D3">
        <w:rPr>
          <w:rFonts w:ascii="Times New Roman" w:eastAsia="Times New Roman" w:hAnsi="Times New Roman" w:cs="Times New Roman"/>
          <w:b/>
          <w:sz w:val="36"/>
          <w:szCs w:val="36"/>
        </w:rPr>
        <w:t xml:space="preserve">Коррекционно-развивающая программа </w:t>
      </w:r>
    </w:p>
    <w:p w:rsidR="00363CB6" w:rsidRPr="00A935D3" w:rsidRDefault="00363CB6" w:rsidP="00363C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35D3">
        <w:rPr>
          <w:rFonts w:ascii="Times New Roman" w:eastAsia="Times New Roman" w:hAnsi="Times New Roman" w:cs="Times New Roman"/>
          <w:b/>
          <w:sz w:val="36"/>
          <w:szCs w:val="36"/>
        </w:rPr>
        <w:t>дефектологического сопровождения</w:t>
      </w:r>
    </w:p>
    <w:p w:rsidR="00363CB6" w:rsidRPr="00A935D3" w:rsidRDefault="00363CB6" w:rsidP="00363C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A935D3">
        <w:rPr>
          <w:rFonts w:ascii="Times New Roman" w:eastAsia="Times New Roman" w:hAnsi="Times New Roman" w:cs="Times New Roman"/>
          <w:b/>
          <w:sz w:val="36"/>
          <w:szCs w:val="36"/>
        </w:rPr>
        <w:t>детей с интеллектуальными нарушениями</w:t>
      </w:r>
      <w:bookmarkEnd w:id="0"/>
      <w:r w:rsidRPr="00A935D3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63CB6" w:rsidRPr="005A51AF" w:rsidRDefault="00363CB6" w:rsidP="00363CB6">
      <w:pPr>
        <w:widowControl w:val="0"/>
        <w:autoSpaceDE w:val="0"/>
        <w:autoSpaceDN w:val="0"/>
        <w:adjustRightInd w:val="0"/>
      </w:pPr>
    </w:p>
    <w:p w:rsidR="00363CB6" w:rsidRPr="005A51AF" w:rsidRDefault="00363CB6" w:rsidP="00363CB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189990" cy="1189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F3" w:rsidRPr="00A935D3" w:rsidRDefault="005767F3" w:rsidP="00A935D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935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Состави</w:t>
      </w:r>
      <w:r w:rsidR="00AB1D2F" w:rsidRPr="00A935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ла</w:t>
      </w:r>
      <w:r w:rsidR="009F7B63" w:rsidRPr="00A935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: </w:t>
      </w:r>
      <w:r w:rsidR="009F7B63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учитель – дефектолог</w:t>
      </w:r>
      <w:r w:rsidR="00AB1D2F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9F7B63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Прокопенкова</w:t>
      </w:r>
      <w:proofErr w:type="spellEnd"/>
      <w:r w:rsidR="009F7B63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А. М</w:t>
      </w: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,</w:t>
      </w:r>
    </w:p>
    <w:p w:rsidR="005767F3" w:rsidRPr="00A935D3" w:rsidRDefault="005767F3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767F3" w:rsidRPr="00A935D3" w:rsidRDefault="005767F3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67F3" w:rsidRPr="00A935D3" w:rsidRDefault="005767F3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A36F7" w:rsidRPr="00A935D3" w:rsidRDefault="00EA36F7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63CB6" w:rsidRDefault="00363CB6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2017</w:t>
      </w:r>
    </w:p>
    <w:p w:rsidR="009F7B63" w:rsidRPr="00A935D3" w:rsidRDefault="00A253D0" w:rsidP="00A935D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38511F" w:rsidRPr="00A935D3" w:rsidRDefault="0038511F" w:rsidP="00A93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D3">
        <w:rPr>
          <w:rFonts w:ascii="Times New Roman" w:hAnsi="Times New Roman" w:cs="Times New Roman"/>
          <w:sz w:val="28"/>
          <w:szCs w:val="28"/>
        </w:rPr>
        <w:t xml:space="preserve">Развивающая дефектологическая программа  для детей с интеллектуальными нарушениями   посвящена проблеме социального развития и развития когнитивной сферы детей данного вида </w:t>
      </w:r>
      <w:proofErr w:type="spellStart"/>
      <w:r w:rsidRPr="00A935D3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A935D3">
        <w:rPr>
          <w:rFonts w:ascii="Times New Roman" w:hAnsi="Times New Roman" w:cs="Times New Roman"/>
          <w:sz w:val="28"/>
          <w:szCs w:val="28"/>
        </w:rPr>
        <w:t>.</w:t>
      </w:r>
    </w:p>
    <w:p w:rsidR="0038511F" w:rsidRPr="00A935D3" w:rsidRDefault="0038511F" w:rsidP="00A935D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hAnsi="Times New Roman" w:cs="Times New Roman"/>
          <w:sz w:val="28"/>
          <w:szCs w:val="28"/>
        </w:rPr>
        <w:t>Данная программа содержит практические методы дефектологического воздействия по  созданию условий для успешной адаптации детей с умственной отсталостью лёгкой и умеренной степени в окружающей действительности и развитие когнитивных функций</w:t>
      </w:r>
    </w:p>
    <w:p w:rsidR="009F7B63" w:rsidRPr="00A935D3" w:rsidRDefault="009F7B63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законом РФ от 29.12.2012г. №273-ФЗ «Об образовании в РФ».</w:t>
      </w:r>
    </w:p>
    <w:p w:rsidR="009F7B63" w:rsidRPr="00A935D3" w:rsidRDefault="009F7B63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>Разработанная  программа опирается на  следующие законодательные и правовые документы:  Конвенция ООН о правах ребенка; Закон об образовании РФ; Федеральный закон об основных гарантиях прав ребенка РФ.</w:t>
      </w:r>
    </w:p>
    <w:p w:rsidR="0038511F" w:rsidRPr="00A935D3" w:rsidRDefault="0038511F" w:rsidP="00A93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sz w:val="28"/>
          <w:szCs w:val="28"/>
        </w:rPr>
        <w:t>В основе программы лежат следующие принципы дефектологического воздействия:</w:t>
      </w:r>
    </w:p>
    <w:p w:rsidR="0038511F" w:rsidRPr="00A935D3" w:rsidRDefault="0038511F" w:rsidP="00A935D3">
      <w:pPr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>Принцип «нормативности» развития, на основе учета возрастных, психических и индивидуальных особенностей ребенка с умственной отсталостью легкой степени.</w:t>
      </w:r>
    </w:p>
    <w:p w:rsidR="0038511F" w:rsidRPr="00A935D3" w:rsidRDefault="0038511F" w:rsidP="00A935D3">
      <w:pPr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>Принцип системности развивающих, профилактических заданий.</w:t>
      </w:r>
    </w:p>
    <w:p w:rsidR="0038511F" w:rsidRPr="00A935D3" w:rsidRDefault="0038511F" w:rsidP="00A935D3">
      <w:pPr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5D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935D3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</w:p>
    <w:p w:rsidR="0038511F" w:rsidRPr="00A935D3" w:rsidRDefault="0038511F" w:rsidP="00A935D3">
      <w:pPr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>Принцип комплексности методов дефектологического воздействия</w:t>
      </w:r>
    </w:p>
    <w:p w:rsidR="0038511F" w:rsidRPr="00A935D3" w:rsidRDefault="0038511F" w:rsidP="00A935D3">
      <w:pPr>
        <w:numPr>
          <w:ilvl w:val="0"/>
          <w:numId w:val="2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ребенка к участию в развивающей работе (очная, заочная форма работы).</w:t>
      </w:r>
    </w:p>
    <w:p w:rsidR="00A253D0" w:rsidRPr="00A935D3" w:rsidRDefault="00A253D0" w:rsidP="00A935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D0" w:rsidRPr="00A935D3" w:rsidRDefault="00A253D0" w:rsidP="00A935D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 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</w:t>
      </w:r>
      <w:r w:rsidR="009F7B63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обучения воспитанников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исходя из структуры их нарушений, познавательных потребностей и возможностей.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A93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253D0" w:rsidRPr="00A935D3" w:rsidRDefault="00A253D0" w:rsidP="00A935D3">
      <w:pPr>
        <w:numPr>
          <w:ilvl w:val="0"/>
          <w:numId w:val="1"/>
        </w:numPr>
        <w:shd w:val="clear" w:color="auto" w:fill="FFFFFF"/>
        <w:spacing w:after="0" w:line="36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 комплексной диагностики и определение путей коррекции, наблюдение за динамикой  психического развития в условиях коррекционной работы.</w:t>
      </w:r>
    </w:p>
    <w:p w:rsidR="00A253D0" w:rsidRPr="00A935D3" w:rsidRDefault="00A253D0" w:rsidP="00A935D3">
      <w:pPr>
        <w:numPr>
          <w:ilvl w:val="0"/>
          <w:numId w:val="1"/>
        </w:numPr>
        <w:shd w:val="clear" w:color="auto" w:fill="FFFFFF"/>
        <w:spacing w:after="0" w:line="36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Подбор, систематизация и совершенствование приемов и методов работы в соответствии с программным содержанием.</w:t>
      </w:r>
    </w:p>
    <w:p w:rsidR="00A253D0" w:rsidRPr="00A935D3" w:rsidRDefault="00A253D0" w:rsidP="00A935D3">
      <w:pPr>
        <w:numPr>
          <w:ilvl w:val="0"/>
          <w:numId w:val="1"/>
        </w:numPr>
        <w:shd w:val="clear" w:color="auto" w:fill="FFFFFF"/>
        <w:spacing w:after="0" w:line="36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всех психических процессов с учетом возможностей, потребностей и интересов учащихся.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реализации программы:</w:t>
      </w:r>
    </w:p>
    <w:p w:rsidR="00A253D0" w:rsidRPr="00A935D3" w:rsidRDefault="00A253D0" w:rsidP="00A935D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уровня развития высших психических функций учащихся.</w:t>
      </w:r>
    </w:p>
    <w:p w:rsidR="00A253D0" w:rsidRPr="00A935D3" w:rsidRDefault="00A253D0" w:rsidP="00A935D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необходимого диагностического инструментария.</w:t>
      </w:r>
    </w:p>
    <w:p w:rsidR="00A253D0" w:rsidRPr="00A935D3" w:rsidRDefault="00A253D0" w:rsidP="00A935D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="007B4034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вание, организация 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A253D0" w:rsidRPr="00A935D3" w:rsidRDefault="00A253D0" w:rsidP="00A935D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результатов работы.</w:t>
      </w:r>
    </w:p>
    <w:p w:rsidR="00A253D0" w:rsidRPr="00A935D3" w:rsidRDefault="00A253D0" w:rsidP="00A935D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Регуляция и корректировка работы.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реализации программы:</w:t>
      </w:r>
    </w:p>
    <w:p w:rsidR="00A253D0" w:rsidRPr="00A935D3" w:rsidRDefault="005767F3" w:rsidP="00A935D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A253D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занятия.</w:t>
      </w:r>
    </w:p>
    <w:p w:rsidR="00A253D0" w:rsidRPr="00A935D3" w:rsidRDefault="00A253D0" w:rsidP="00A935D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и практические.</w:t>
      </w:r>
    </w:p>
    <w:p w:rsidR="00A253D0" w:rsidRPr="00A935D3" w:rsidRDefault="00A253D0" w:rsidP="00A935D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Арт-методы.</w:t>
      </w:r>
    </w:p>
    <w:p w:rsidR="00A253D0" w:rsidRPr="00A935D3" w:rsidRDefault="00A253D0" w:rsidP="00A935D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B63" w:rsidRPr="00A935D3" w:rsidRDefault="009F7B63" w:rsidP="00A935D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D0" w:rsidRPr="00A935D3" w:rsidRDefault="00A253D0" w:rsidP="00A935D3">
      <w:pPr>
        <w:shd w:val="clear" w:color="auto" w:fill="FFFFFF"/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A253D0" w:rsidRPr="00A935D3" w:rsidRDefault="003C4148" w:rsidP="00A935D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обследования каждому обучающемуся с учетом его индивидуальных особенностей и возможностей рассчитаны часы индивидуальных занятий.  </w:t>
      </w:r>
      <w:r w:rsidR="00F65784" w:rsidRPr="00A935D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 w:rsidR="00A253D0" w:rsidRPr="00A935D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9F7B63" w:rsidRPr="00A935D3">
        <w:rPr>
          <w:rFonts w:ascii="Times New Roman" w:eastAsia="Times New Roman" w:hAnsi="Times New Roman" w:cs="Times New Roman"/>
          <w:sz w:val="28"/>
          <w:szCs w:val="28"/>
        </w:rPr>
        <w:t>считана на 20 минут</w:t>
      </w:r>
      <w:r w:rsidR="00A253D0" w:rsidRPr="00A935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2A5" w:rsidRPr="00A93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7D2" w:rsidRPr="00A935D3" w:rsidRDefault="00E822DB" w:rsidP="00A935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</w:p>
    <w:p w:rsidR="003C4148" w:rsidRPr="00A935D3" w:rsidRDefault="000C07D2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Основной контингент воспитанников имеют </w:t>
      </w:r>
      <w:proofErr w:type="spellStart"/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интелектуальные</w:t>
      </w:r>
      <w:proofErr w:type="spellEnd"/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нарушения различного характера</w:t>
      </w:r>
      <w:r w:rsidR="002C2215" w:rsidRPr="00A93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07D2" w:rsidRPr="00A935D3" w:rsidRDefault="000C07D2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C07D2" w:rsidRPr="00A935D3" w:rsidRDefault="002C2215" w:rsidP="00A935D3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</w:t>
      </w:r>
      <w:r w:rsidR="000C07D2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адержка </w:t>
      </w:r>
      <w:proofErr w:type="spellStart"/>
      <w:r w:rsidR="000C07D2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интелектуального</w:t>
      </w:r>
      <w:proofErr w:type="spellEnd"/>
      <w:r w:rsidR="000C07D2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развития, </w:t>
      </w:r>
    </w:p>
    <w:p w:rsidR="000C07D2" w:rsidRPr="00A935D3" w:rsidRDefault="000C07D2" w:rsidP="00A935D3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умственная отсталость лёгкой степени,</w:t>
      </w:r>
    </w:p>
    <w:p w:rsidR="000C07D2" w:rsidRPr="00A935D3" w:rsidRDefault="000C07D2" w:rsidP="00A935D3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умственная отсталость умеренной степени, </w:t>
      </w:r>
    </w:p>
    <w:p w:rsidR="002C2215" w:rsidRPr="00A935D3" w:rsidRDefault="000C07D2" w:rsidP="00A935D3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педагогическая запущенность</w:t>
      </w:r>
      <w:r w:rsidR="00A935D3" w:rsidRPr="00A93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C2215" w:rsidRPr="00A935D3" w:rsidRDefault="002C2215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C2215" w:rsidRPr="00A935D3" w:rsidRDefault="00A253D0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развития ВПФ у учащихся с нарушениями </w:t>
      </w:r>
      <w:r w:rsidR="00B04BC0" w:rsidRPr="00A935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интеллекта</w:t>
      </w:r>
    </w:p>
    <w:p w:rsidR="002C2215" w:rsidRPr="00A935D3" w:rsidRDefault="002C2215" w:rsidP="00A935D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35D3">
        <w:rPr>
          <w:color w:val="000000"/>
          <w:sz w:val="28"/>
          <w:szCs w:val="28"/>
        </w:rPr>
        <w:t>Эти особенности полиморфны как по характеру, так и по степени выраженности. Однако имеются общие симптомы. Наиболее типичная умственная отсталость проявляется в 2 главных особенностях:</w:t>
      </w:r>
    </w:p>
    <w:p w:rsidR="002C2215" w:rsidRPr="00A935D3" w:rsidRDefault="002C2215" w:rsidP="00A935D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35D3">
        <w:rPr>
          <w:color w:val="000000"/>
          <w:sz w:val="28"/>
          <w:szCs w:val="28"/>
        </w:rPr>
        <w:t>недоразвитие носит тотальный характер и касается не только интеллектуальной деятельности и личности, но и всей психики в целом.</w:t>
      </w:r>
    </w:p>
    <w:p w:rsidR="002C2215" w:rsidRPr="00A935D3" w:rsidRDefault="002C2215" w:rsidP="00A935D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35D3">
        <w:rPr>
          <w:color w:val="000000"/>
          <w:sz w:val="28"/>
          <w:szCs w:val="28"/>
        </w:rPr>
        <w:t>при тотальности психического недоразвития на первый план выступает недостаточность высших форм познавательной деятельности.</w:t>
      </w:r>
    </w:p>
    <w:p w:rsidR="002C2215" w:rsidRPr="00A935D3" w:rsidRDefault="002C2215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253D0" w:rsidRDefault="00A253D0" w:rsidP="00A935D3">
      <w:pPr>
        <w:shd w:val="clear" w:color="auto" w:fill="FFFFFF"/>
        <w:spacing w:after="0" w:line="360" w:lineRule="auto"/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 деятельность</w:t>
      </w:r>
      <w:r w:rsidR="002C2215" w:rsidRPr="00B153EA">
        <w:rPr>
          <w:rStyle w:val="10"/>
          <w:rFonts w:ascii="Times New Roman" w:hAnsi="Times New Roman" w:cs="Times New Roman"/>
          <w:b w:val="0"/>
          <w:color w:val="auto"/>
        </w:rPr>
        <w:t>. В подростковом возрасте интеллектуальные расстройства проявляются в разных сферах деятельности и поведении, главным образом в учебной деятельности. У детей данной категории отсутствует мотивация к учебной деятельности. Они меньше чем их здоровые сверстники, испытывают потребность в познании.</w:t>
      </w:r>
    </w:p>
    <w:p w:rsidR="00B153EA" w:rsidRPr="00B153EA" w:rsidRDefault="00B153EA" w:rsidP="00A935D3">
      <w:pPr>
        <w:shd w:val="clear" w:color="auto" w:fill="FFFFFF"/>
        <w:spacing w:after="0" w:line="360" w:lineRule="auto"/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восприятия</w:t>
      </w:r>
      <w:r w:rsidR="00B1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недостатком является нарушение обобщенности восприятия, его замедленный темп. </w:t>
      </w:r>
      <w:proofErr w:type="gram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 отсталым требуется значительно больше времени, чтобы воспринять предлагаемый им м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Замедленность восприятия усугубляется еще и тем, 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 трудом выделяют главное, не понимают внутренние связи между частями, персонажами и пр. По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восприятие их отличается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меньшей</w:t>
      </w:r>
      <w:proofErr w:type="gram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дифференцированностью</w:t>
      </w:r>
      <w:proofErr w:type="spell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особенности при обучении проявляются в замедленном темпе узнавания, а так же в том, то они часто путают графически сходные буквы, цифры, предметы, сходные по звучанию звуки, слова. При правильном списывании текста с наглядного материала, они не могут писать под диктовку. 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 также узость объема восприятия. Они выхватывают отдельные части в обозреваемом объекте, в прослушанном тексте, не видя и не слыша иногда важный для общего понимания материал.</w:t>
      </w:r>
      <w:r w:rsidR="00B1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Восприятием таких детей необходимо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руководить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не умеют самостоятельно рассматривать, увидев одну нелепость, они не переходят к поискам других, им требуется постоянное побуждение извне. В учебной деятельности это приводит к тому, что они без стимулирующих вопросов педагога не могут выполнить доступное их пониманию задание.</w:t>
      </w:r>
    </w:p>
    <w:p w:rsid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характерны трудности восприятия пространства и времени, что мешает этим детям ориентироватьс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я в окружающем. Часто дети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различают правую и левую стороны,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ошибаются при определении времени на часах, дней недели, времен года. Значительно позже своих сверстников с нормальным интеллектом они начинают различать цвета. Особую трудность для них представляет различение оттенков цвета.</w:t>
      </w:r>
    </w:p>
    <w:p w:rsidR="00B153EA" w:rsidRPr="0088688C" w:rsidRDefault="00B153EA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мышления. 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Восприятие неразрывно связано с мышлением, которое является главным инструментом познания. Оно протекает в форме таких операций как анализ, синтез, сравнение, обобщение, абстракция, конкретизация. Все эти операции у умственно </w:t>
      </w:r>
      <w:proofErr w:type="gram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отсталых</w:t>
      </w:r>
      <w:proofErr w:type="gram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 сформированы и имеют своеобразные черты.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анализ предметов они проводят бессистемно, пропускают ряд важных свойств, вычленяя лишь наиболее заметные части. В результате они затрудняются определить связи между частями предмета. Устанавливают обычно лишь такие зрительные свойства объектов как величину, цвет. При анализе предметов выделяют общие свойства предмета, а не их индивидуальные признаки. Из-за несовершенства анализа затруднен синтез. Выделяя в предметах отдельные их части, они не устанавливают связи между ними, поэтому затрудняются составить представление о предмете в целом. Ярко проявляются специфические черты мышления у умственно </w:t>
      </w:r>
      <w:proofErr w:type="gram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отсталых</w:t>
      </w:r>
      <w:proofErr w:type="gram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операции сравнения, в ходе которой приходится проводить сопоставительный анализ и синтез. Не умея выделять главное в предметах и явлениях, они проводят сравнения по несущественным признакам, а часто – по несоотносимым. Затрудняются устанавливать различие в сходных предметах и общее в отличающихся. Особенно сложно для них установление сходства.</w:t>
      </w:r>
      <w:r w:rsidR="00B1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чертой мышления является </w:t>
      </w:r>
      <w:proofErr w:type="spell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некритичность</w:t>
      </w:r>
      <w:proofErr w:type="spell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, невозможность самостоятельно оценить свою работу. Они, как правило, не понимают своих неудач и довольны собой, своей работой.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характерна сниженная активность мыслительных процессов и слабая регулирующая роль мышления. Они обычно начинают выполнять работу, недослушав инструкцию, не поняв цели задания, без внутреннего плана действия, при слабом самоконтроле.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памяти. 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процессы памяти </w:t>
      </w:r>
      <w:proofErr w:type="gram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апоминание, сохранение, воспроизведение у больных с умственной отсталостью имеют специфические черты, так как формируются в условиях аномального развития. Эти больные лучше запоминают внешние, а иногда случайные зрительно воспринимаемые признаки. Труднее ими осознаются и запоминаются внутренние логические связи. У них позже формируется произвольное запоминание. Слабость памяти проявляется в трудностях не столько получения и сохранения информации, сколько в ее воспроизведении, и в этом их главное отличие от детей с нормальным интеллектом, так как воспроизведение требует большой волевой активности и целенаправленности. Из–за непонимания логики событий воспроизведение носит бессистемный характер. Наибольшие трудности вызывает воспроизведение словесного материала. Опосредованная смысловая память развита слабо.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речи. 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У умственно отсталых детей страдают все стороны речи: фонетическая, лексическая, грамматическая. Отмечаются трудности звукобуквенного анализа и синтеза, восприятия и понимания речи. В результате наблюдаются различные виды расстройства письма, трудности овладения техникой чтения, сниженная потребность в речевом общении.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внимания.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Характерна малая устойчивость, трудность распределения, замедленная переключаемость. Страдает непроизвольное внимание, однако, преимущественно недоразвита его произвольная сторона. Это 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проявляется в том, что при возникновении трудностей, они не пытаются их преодолеть и, как правило, бросают работу. Однако, если работа интересна и посильна, она поддерживает внимание детей, не требуя от них большого напряжения. Слабость произвольного внимания проявляется и в том, что в процессе обучения отмечается частая смена объектов внимания, невозможность сосредоточения на каком-то одном объекте или одном виде деятельности.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эмоционально-волевой сферы.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Отмечается недоразвитие эмоций, отсутствие оттенков переживаний. Характерной чертой является неустойчивость эмоций. Состояние радости без особых причин сменяется печалью, смех – слезами. Переживания их поверхностные, неглубокие. У некоторых детей эмоциональные реакции не адекватны источнику. В волевой сфере отмечается слабость собственных намерений, побуждений, большая внушаемость. В работе они предпочитают легкий путь, не требующий волевых усилий. Поэтому в их деятельности часто наблюдаются подражательные и импульсивные поступки. Из-за </w:t>
      </w:r>
      <w:proofErr w:type="spell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непосильности</w:t>
      </w:r>
      <w:proofErr w:type="spell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предъявляемых требований у некоторых детей развивается негативизм и упрямство.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особенности психических процессов умственно отсталых учащихся влияют на характер протекания их деятельности. </w:t>
      </w:r>
      <w:proofErr w:type="spellStart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учебной деятельности сопровождается недоразвитием целенаправленности деятельности, трудностями самостоятельного планирования собственной деятельности. Они приступают к работе без необходимой предшествующей ориентировки в ней, не руководствуясь конечной целью. В результате в ходе работы они часто уходят от правильного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иным заданием. Они не соотносят полученные результаты с задачей, которая была перед ними поставлена, а поэтому не могут правильно оценить ее решение.</w:t>
      </w:r>
    </w:p>
    <w:p w:rsidR="0088688C" w:rsidRPr="0088688C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15" w:rsidRPr="00A935D3" w:rsidRDefault="0088688C" w:rsidP="00A935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личности. </w:t>
      </w:r>
      <w:r w:rsidRPr="0088688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ВНД, недоразвитие психических процессов являются причиной специфических особенностей личности. Их характеризует ограниченность представлений об окружающем мире, примитивность интересов, потребностей и мотивов.</w:t>
      </w:r>
    </w:p>
    <w:p w:rsidR="002C2215" w:rsidRPr="00A935D3" w:rsidRDefault="002C2215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784" w:rsidRPr="00A935D3" w:rsidRDefault="00A253D0" w:rsidP="00A935D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Вывод: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отличительные особенности психической деятельности детей с нарушениями интеллектуального развития, носят стойкий характер, поскольку являются результатом органических поражений на разных этапах развития. Хотя олигофрения рассматривается как явление необратимое, это не означает, что оно не поддается коррекции.</w:t>
      </w:r>
      <w:r w:rsidR="007B4034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недостатки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скорректированы в процессе специальных занятий.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Структура занятия.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1.Организационный момент. Эмоционально-психологический настрой.</w:t>
      </w:r>
      <w:r w:rsidR="00251BE6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обсуждения. 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темы, рассказ о буду</w:t>
      </w:r>
      <w:r w:rsidR="00251BE6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деятельности.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2. Введение в деятельность. Активизация мозговой деятельности.</w:t>
      </w:r>
    </w:p>
    <w:p w:rsidR="00251BE6" w:rsidRPr="00A935D3" w:rsidRDefault="00251BE6" w:rsidP="00A935D3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этапе проводятся </w:t>
      </w:r>
      <w:proofErr w:type="spell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нейропсихокоррекционные</w:t>
      </w:r>
      <w:proofErr w:type="spell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логические задачи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3D0" w:rsidRPr="00A935D3" w:rsidRDefault="00A253D0" w:rsidP="00A935D3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Основная часть. </w:t>
      </w:r>
      <w:proofErr w:type="spell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</w:t>
      </w:r>
      <w:r w:rsidR="00251BE6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неионные</w:t>
      </w:r>
      <w:proofErr w:type="spellEnd"/>
      <w:r w:rsidR="00251BE6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и задания по развитию ВПФ. Используются словесные, речевые, письменные, </w:t>
      </w:r>
      <w:proofErr w:type="spellStart"/>
      <w:r w:rsidR="00251BE6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настольнопечатные</w:t>
      </w:r>
      <w:proofErr w:type="spellEnd"/>
      <w:r w:rsidR="00251BE6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B04BC0" w:rsidRPr="00A935D3" w:rsidRDefault="00251BE6" w:rsidP="00A935D3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Итог. Рефлексия. </w:t>
      </w:r>
      <w:r w:rsidRPr="00A935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Обсуждение результатов деятельности</w:t>
      </w:r>
      <w:r w:rsidR="00E04EE0" w:rsidRPr="00A935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Дети учатся адекватно оценивать себя и свою деятельность</w:t>
      </w:r>
    </w:p>
    <w:p w:rsidR="00E04EE0" w:rsidRPr="00A935D3" w:rsidRDefault="00E04EE0" w:rsidP="00A935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4EE0" w:rsidRPr="00A935D3" w:rsidRDefault="00E04EE0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Диагностический раздел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обследовании детей необходимо  ознакомиться с соответствующей медицинской и педагогической документацией.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данных позволяет проводить обследование ребенка с учетом его индивидуальных возможностей и особенностей. В процессе диагностики следует обращать внимание на ряд общих моментов.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инструкции и цели задания.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 предъявлением ребенку любого задания дается инструкция. Важно выявить, какого типа инструкция 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понятна детям: устная; устная, сопровождаемая наглядным показом; невербальная, письменная.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 деятельности при выполнении заданий.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Нужно установить, выполняет ли ребенок задание с интересом или </w:t>
      </w:r>
      <w:proofErr w:type="gram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формально</w:t>
      </w:r>
      <w:proofErr w:type="gram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обратить внимание на степень стойкости возникшего интереса. Важно выяснить, насколько целенаправленно выполняется предложенная ребенку работа.  Недостатки могут выражаться в бессистемности, хаотичности всей деятельности или «соскальзывании» с правильно начатого решения.  Необходимо обращать внимание на то, какими способами ребенок решает предложенные ему задачи. Дети с нарушениями интеллекта действуют шаблонно или неадекватным образом.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выявить, насколько сосредоточенно работает ребенок и какова его работоспособность. Нужно определить, что больше влияет на характер деятельности: неумение сосредоточиться или быстрая истощаемость.  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качеством деятельности является способность ребенка осуществлять контроль на каждом этапе выполнения задания, а также волевые усилия, которые требуются от него при решении поставленной задачи.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эмоциональная реакция на факт обследования.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 Безразличное отношение к факту обследования встречается очень часто. Некоторые дети проявляют повышенную эйфорию. Подобное поведение может быть симптомом психического заболевания и должно настораживать. Такие дети должны стать объектом особого внимания.</w:t>
      </w:r>
    </w:p>
    <w:p w:rsidR="00E04EE0" w:rsidRPr="00A935D3" w:rsidRDefault="00E04EE0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Практический диагностический материал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 на которых изображены предметы с недостающими деталями.</w:t>
      </w:r>
    </w:p>
    <w:p w:rsidR="00E04EE0" w:rsidRPr="00163126" w:rsidRDefault="00E04EE0" w:rsidP="0016312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изображением контура, силуэта, частей знакомых предметов. «Зашумленные» изображения.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изображением предметов, которые следует дорисовать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предметных картинок, разрезанных на несколько частей.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для определения правой и левой сторон, понятия «верх» и «низ», «посередине».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Таблицы с изображением предметов, один из которых не подходит по тем или иным признакам.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заданиями на исключение понятия.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логическими задачами и поиском закономерностей.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к методике «Выделение существенных признаков».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к методике «Простые аналогии», «Сложные аналогии».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пословицами и поговорками.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картинки для сравнения. Таблицы с заданиями на сравнение слов-понятий.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сюжетных картинок разной степени сложности.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текстами разной сложности.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 с изображением предметов разных родовых категорий для исследования операции классификации.</w:t>
      </w:r>
    </w:p>
    <w:p w:rsidR="00E04EE0" w:rsidRPr="00A935D3" w:rsidRDefault="00163126" w:rsidP="00163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 Таблицы с загадками.</w:t>
      </w:r>
    </w:p>
    <w:p w:rsidR="00E04EE0" w:rsidRPr="00A935D3" w:rsidRDefault="00E04EE0" w:rsidP="0016312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со словами для исследования ассоциаций.</w:t>
      </w:r>
    </w:p>
    <w:p w:rsidR="00E04EE0" w:rsidRPr="00A935D3" w:rsidRDefault="00163126" w:rsidP="00163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с изображением знакомых предметов для запоминания.</w:t>
      </w:r>
    </w:p>
    <w:p w:rsidR="00E04EE0" w:rsidRPr="00A935D3" w:rsidRDefault="00163126" w:rsidP="00163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к методике для запоминания 10 слов.</w:t>
      </w:r>
    </w:p>
    <w:p w:rsidR="00E04EE0" w:rsidRPr="00A935D3" w:rsidRDefault="00163126" w:rsidP="00163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для запоминания слов с изображением предметов.</w:t>
      </w:r>
    </w:p>
    <w:p w:rsidR="00E04EE0" w:rsidRPr="00A935D3" w:rsidRDefault="00163126" w:rsidP="00163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4EE0"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с текстами для воспроизведения.</w:t>
      </w:r>
    </w:p>
    <w:p w:rsidR="00E04EE0" w:rsidRPr="00A935D3" w:rsidRDefault="00E04EE0" w:rsidP="001631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процессы. Восприятие.</w:t>
      </w:r>
    </w:p>
    <w:p w:rsidR="00E04EE0" w:rsidRPr="00A935D3" w:rsidRDefault="00E04EE0" w:rsidP="00A935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восприятия различной модальности: зрительное предметное восприятие, восприятие пространства и пространственных отношений предметов, дифференцированный процесс </w:t>
      </w:r>
      <w:proofErr w:type="spell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звукоразличения</w:t>
      </w:r>
      <w:proofErr w:type="spell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тактильное восприятие предметов – создает основу для обобщенного и дифференцированного восприятия и для формирования образов реального предметного мира, создает ту первичную базу, на которой начинает формироваться речь.</w:t>
      </w:r>
    </w:p>
    <w:p w:rsidR="00E04EE0" w:rsidRPr="00A935D3" w:rsidRDefault="00E04EE0" w:rsidP="00A935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Исследуются процессы:</w:t>
      </w:r>
    </w:p>
    <w:p w:rsidR="00E04EE0" w:rsidRPr="00A935D3" w:rsidRDefault="00E04EE0" w:rsidP="00A935D3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Зрительно-предметного восприятия:</w:t>
      </w:r>
    </w:p>
    <w:p w:rsidR="00E04EE0" w:rsidRPr="00A935D3" w:rsidRDefault="00E04EE0" w:rsidP="00A935D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предметов и изображений предметов на картинке.</w:t>
      </w:r>
    </w:p>
    <w:p w:rsidR="00E04EE0" w:rsidRPr="00A935D3" w:rsidRDefault="00E04EE0" w:rsidP="00A935D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«зашумленных» предметных картинок.</w:t>
      </w:r>
    </w:p>
    <w:p w:rsidR="00E04EE0" w:rsidRPr="00A935D3" w:rsidRDefault="00E04EE0" w:rsidP="00A935D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Узнавание символических изображений, геометрических фигур, букв.</w:t>
      </w:r>
    </w:p>
    <w:p w:rsidR="00E04EE0" w:rsidRPr="00A935D3" w:rsidRDefault="00E04EE0" w:rsidP="00A935D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цвета.</w:t>
      </w:r>
    </w:p>
    <w:p w:rsidR="00E04EE0" w:rsidRPr="00A935D3" w:rsidRDefault="00E04EE0" w:rsidP="00A935D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пальцев рук.</w:t>
      </w:r>
    </w:p>
    <w:p w:rsidR="00E04EE0" w:rsidRPr="00A935D3" w:rsidRDefault="00E04EE0" w:rsidP="00A935D3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Акустического восприятия:</w:t>
      </w:r>
    </w:p>
    <w:p w:rsidR="00E04EE0" w:rsidRPr="00A935D3" w:rsidRDefault="00E04EE0" w:rsidP="00A935D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ритмов.</w:t>
      </w:r>
    </w:p>
    <w:p w:rsidR="00E04EE0" w:rsidRPr="00A935D3" w:rsidRDefault="00E04EE0" w:rsidP="00A935D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ритмов.</w:t>
      </w:r>
    </w:p>
    <w:p w:rsidR="00E04EE0" w:rsidRPr="00A935D3" w:rsidRDefault="00E04EE0" w:rsidP="00A935D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шумов.</w:t>
      </w:r>
    </w:p>
    <w:p w:rsidR="00E04EE0" w:rsidRPr="00A935D3" w:rsidRDefault="00E04EE0" w:rsidP="00A935D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Кожно-кинестетического восприятия:</w:t>
      </w:r>
    </w:p>
    <w:p w:rsidR="00E04EE0" w:rsidRPr="00A935D3" w:rsidRDefault="00E04EE0" w:rsidP="00A935D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предмета на ощупь.</w:t>
      </w:r>
    </w:p>
    <w:p w:rsidR="00E04EE0" w:rsidRPr="00A935D3" w:rsidRDefault="00E04EE0" w:rsidP="00A935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процессы. Память.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исследуются общая и специальные виды памяти: зрительная, </w:t>
      </w:r>
      <w:proofErr w:type="spellStart"/>
      <w:proofErr w:type="gram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-речевая</w:t>
      </w:r>
      <w:proofErr w:type="gram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, двигательная, зрительно-предметная память.</w:t>
      </w:r>
    </w:p>
    <w:p w:rsidR="00E04EE0" w:rsidRPr="00A935D3" w:rsidRDefault="00E04EE0" w:rsidP="00A935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процессы. Внимание.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исследовать произвольный и непроизвольный процесс внимания ребенка, способность к концентрации и переключению, к распределению внимания.</w:t>
      </w:r>
    </w:p>
    <w:p w:rsidR="00E04EE0" w:rsidRPr="00A935D3" w:rsidRDefault="00E04EE0" w:rsidP="00A935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Речь и речевые процессы.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Речь</w:t>
      </w: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должна быть обследована тщательно. Исследовать нарушенную, несформированную речь необходимо начиная с изучения процессов предметного восприятия и восприятия образов. Речь организует все высшие психические функции (ВПФ), входит в их структуру, регулирует деятельность и поведение. Обследование начинается с изучения общей коммуникативной функции речи: понимания обращенной речи и невербальных средств – жестов, мимики, интонации педагога, спонтанной устной и диалогической речи. Затем исследуются автоматизированные формы речи (непроизвольные) и рядовая речь. После этого исследуются произвольные формы устной речи – повторение, называние предметов и действий, составление фраз по картинкам, ответы на вопросы, пересказ сюжетных картинок. Исследование </w:t>
      </w:r>
      <w:proofErr w:type="spell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начинается с обследования фонематического речевого слуха. Исследование понимания речи начинается с обязательной последовательностью от целого к части (понимание текста, фразы, слов).</w:t>
      </w:r>
    </w:p>
    <w:p w:rsidR="00A935D3" w:rsidRPr="00A935D3" w:rsidRDefault="00A935D3" w:rsidP="00A935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35D3" w:rsidRPr="00A935D3" w:rsidSect="00360F5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A253D0" w:rsidRPr="00A935D3" w:rsidRDefault="00AE544B" w:rsidP="00C81C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Литература</w:t>
      </w:r>
      <w:r w:rsidR="00A253D0" w:rsidRPr="00A9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E544B" w:rsidRPr="00A935D3" w:rsidRDefault="00AE544B" w:rsidP="00A935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специальной (коррекционной) образовательной школы VIII вида. Сборник 1. Гуманитарный издательский центр ВЛАДОС, 2001 год, 231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«Каролина» для детей младшего школьного возраста с особыми потребностями. М. Джонсон-Мартин, М. Аттермиер.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преподавания математики в коррекционной школе. М.Н. Перова.- 4-е издание – Гуманитарный издательский центр ВЛАДОС, 1999.- 408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и конструирование. Пособие для учителя. А.В. Белошистая. – М.: Гуманитарный издательский центр ВЛАДОС, 2004. – 511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обучения русскому языку в коррекционной школе. А.К. Аксенов. – М.: Гуманитарный издательский центр ВЛАДОС, 1999ю – 320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письмо. Обучение, развитие, исправление недостатков. В.И. Городилова, М.З. Кудрявцева. – М.: Аквариум, СПб</w:t>
      </w:r>
      <w:proofErr w:type="gramStart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Дельта, 1995. – 384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сенсорной культуры ребенка. Л.А. Венгер, Э.Г. Пилюгина. – М.: Просвещение, 1988. – 144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умственных способностей младших школьников. А.З. Зак. – М.: Просвещение: Владос, 1994. – 320 с.</w:t>
      </w:r>
    </w:p>
    <w:p w:rsidR="00A253D0" w:rsidRPr="00A935D3" w:rsidRDefault="00A253D0" w:rsidP="00A935D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деятельности у детей. С.В. Коноваленко. – М.: «Гном-Пресс», «Новая школа», 1998. – 56с.</w:t>
      </w:r>
    </w:p>
    <w:p w:rsidR="006D7C14" w:rsidRDefault="006D7C14"/>
    <w:sectPr w:rsidR="006D7C14" w:rsidSect="00251BE6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0B" w:rsidRDefault="00204B0B" w:rsidP="00251BE6">
      <w:pPr>
        <w:spacing w:after="0" w:line="240" w:lineRule="auto"/>
      </w:pPr>
      <w:r>
        <w:separator/>
      </w:r>
    </w:p>
  </w:endnote>
  <w:endnote w:type="continuationSeparator" w:id="0">
    <w:p w:rsidR="00204B0B" w:rsidRDefault="00204B0B" w:rsidP="0025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0B" w:rsidRDefault="00204B0B" w:rsidP="00251BE6">
      <w:pPr>
        <w:spacing w:after="0" w:line="240" w:lineRule="auto"/>
      </w:pPr>
      <w:r>
        <w:separator/>
      </w:r>
    </w:p>
  </w:footnote>
  <w:footnote w:type="continuationSeparator" w:id="0">
    <w:p w:rsidR="00204B0B" w:rsidRDefault="00204B0B" w:rsidP="0025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61"/>
    <w:multiLevelType w:val="multilevel"/>
    <w:tmpl w:val="AE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EC5"/>
    <w:multiLevelType w:val="multilevel"/>
    <w:tmpl w:val="BA9E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7924"/>
    <w:multiLevelType w:val="hybridMultilevel"/>
    <w:tmpl w:val="6FAC9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214D9"/>
    <w:multiLevelType w:val="multilevel"/>
    <w:tmpl w:val="1CC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0F93"/>
    <w:multiLevelType w:val="multilevel"/>
    <w:tmpl w:val="71400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15F27"/>
    <w:multiLevelType w:val="multilevel"/>
    <w:tmpl w:val="652E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E1819"/>
    <w:multiLevelType w:val="multilevel"/>
    <w:tmpl w:val="2AA0B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20D0"/>
    <w:multiLevelType w:val="multilevel"/>
    <w:tmpl w:val="6752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55CBF"/>
    <w:multiLevelType w:val="multilevel"/>
    <w:tmpl w:val="CB3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A7A5A"/>
    <w:multiLevelType w:val="hybridMultilevel"/>
    <w:tmpl w:val="58F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72E"/>
    <w:multiLevelType w:val="multilevel"/>
    <w:tmpl w:val="4300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0786A"/>
    <w:multiLevelType w:val="multilevel"/>
    <w:tmpl w:val="CF1A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C600E"/>
    <w:multiLevelType w:val="multilevel"/>
    <w:tmpl w:val="609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F56F5"/>
    <w:multiLevelType w:val="multilevel"/>
    <w:tmpl w:val="7E72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235B0"/>
    <w:multiLevelType w:val="multilevel"/>
    <w:tmpl w:val="BD5A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52B5B"/>
    <w:multiLevelType w:val="multilevel"/>
    <w:tmpl w:val="DB86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06A4D"/>
    <w:multiLevelType w:val="multilevel"/>
    <w:tmpl w:val="C6A0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85E87"/>
    <w:multiLevelType w:val="multilevel"/>
    <w:tmpl w:val="32F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2078B5"/>
    <w:multiLevelType w:val="multilevel"/>
    <w:tmpl w:val="F20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54187"/>
    <w:multiLevelType w:val="multilevel"/>
    <w:tmpl w:val="54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65AA5"/>
    <w:multiLevelType w:val="hybridMultilevel"/>
    <w:tmpl w:val="588A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F7E6A"/>
    <w:multiLevelType w:val="multilevel"/>
    <w:tmpl w:val="EC2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17"/>
  </w:num>
  <w:num w:numId="10">
    <w:abstractNumId w:val="3"/>
  </w:num>
  <w:num w:numId="11">
    <w:abstractNumId w:val="20"/>
  </w:num>
  <w:num w:numId="12">
    <w:abstractNumId w:val="8"/>
  </w:num>
  <w:num w:numId="13">
    <w:abstractNumId w:val="10"/>
  </w:num>
  <w:num w:numId="14">
    <w:abstractNumId w:val="0"/>
  </w:num>
  <w:num w:numId="15">
    <w:abstractNumId w:val="15"/>
  </w:num>
  <w:num w:numId="16">
    <w:abstractNumId w:val="22"/>
  </w:num>
  <w:num w:numId="17">
    <w:abstractNumId w:val="16"/>
  </w:num>
  <w:num w:numId="18">
    <w:abstractNumId w:val="1"/>
  </w:num>
  <w:num w:numId="19">
    <w:abstractNumId w:val="9"/>
  </w:num>
  <w:num w:numId="20">
    <w:abstractNumId w:val="5"/>
  </w:num>
  <w:num w:numId="21">
    <w:abstractNumId w:val="2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0"/>
    <w:rsid w:val="0000572E"/>
    <w:rsid w:val="0004528B"/>
    <w:rsid w:val="00080ACA"/>
    <w:rsid w:val="000C07D2"/>
    <w:rsid w:val="00115C65"/>
    <w:rsid w:val="00121D61"/>
    <w:rsid w:val="00163126"/>
    <w:rsid w:val="0018438A"/>
    <w:rsid w:val="001B437F"/>
    <w:rsid w:val="001F7AE3"/>
    <w:rsid w:val="00204B0B"/>
    <w:rsid w:val="00206F15"/>
    <w:rsid w:val="00244D90"/>
    <w:rsid w:val="00251BE6"/>
    <w:rsid w:val="00252154"/>
    <w:rsid w:val="00285198"/>
    <w:rsid w:val="002B329F"/>
    <w:rsid w:val="002C2215"/>
    <w:rsid w:val="00360F5E"/>
    <w:rsid w:val="00363CB6"/>
    <w:rsid w:val="0038511F"/>
    <w:rsid w:val="003A6F36"/>
    <w:rsid w:val="003C4148"/>
    <w:rsid w:val="003D4FB8"/>
    <w:rsid w:val="00407B42"/>
    <w:rsid w:val="00421A11"/>
    <w:rsid w:val="00433FCF"/>
    <w:rsid w:val="004B0CF7"/>
    <w:rsid w:val="004E3FF7"/>
    <w:rsid w:val="00544CEC"/>
    <w:rsid w:val="00564A1F"/>
    <w:rsid w:val="005767F3"/>
    <w:rsid w:val="005B2D43"/>
    <w:rsid w:val="005D0C42"/>
    <w:rsid w:val="005F4483"/>
    <w:rsid w:val="005F7D3B"/>
    <w:rsid w:val="00632D85"/>
    <w:rsid w:val="00637E23"/>
    <w:rsid w:val="00651232"/>
    <w:rsid w:val="00657181"/>
    <w:rsid w:val="006D7C14"/>
    <w:rsid w:val="00735BD1"/>
    <w:rsid w:val="00764353"/>
    <w:rsid w:val="007942BA"/>
    <w:rsid w:val="007B0C5C"/>
    <w:rsid w:val="007B4034"/>
    <w:rsid w:val="007D6AFA"/>
    <w:rsid w:val="007F50F6"/>
    <w:rsid w:val="0085214E"/>
    <w:rsid w:val="008602CB"/>
    <w:rsid w:val="008666AF"/>
    <w:rsid w:val="0087790A"/>
    <w:rsid w:val="008837D1"/>
    <w:rsid w:val="0088688C"/>
    <w:rsid w:val="008A50FA"/>
    <w:rsid w:val="009366B4"/>
    <w:rsid w:val="0094597B"/>
    <w:rsid w:val="009D3E55"/>
    <w:rsid w:val="009E0872"/>
    <w:rsid w:val="009F7318"/>
    <w:rsid w:val="009F7B63"/>
    <w:rsid w:val="00A2012C"/>
    <w:rsid w:val="00A253D0"/>
    <w:rsid w:val="00A720C8"/>
    <w:rsid w:val="00A935D3"/>
    <w:rsid w:val="00A96398"/>
    <w:rsid w:val="00AB1D2F"/>
    <w:rsid w:val="00AE544B"/>
    <w:rsid w:val="00AE678C"/>
    <w:rsid w:val="00B04BC0"/>
    <w:rsid w:val="00B07456"/>
    <w:rsid w:val="00B12664"/>
    <w:rsid w:val="00B153EA"/>
    <w:rsid w:val="00B248C1"/>
    <w:rsid w:val="00B82EE3"/>
    <w:rsid w:val="00C25949"/>
    <w:rsid w:val="00C44605"/>
    <w:rsid w:val="00C462A5"/>
    <w:rsid w:val="00C46558"/>
    <w:rsid w:val="00C57499"/>
    <w:rsid w:val="00C81CE5"/>
    <w:rsid w:val="00C86D70"/>
    <w:rsid w:val="00CE3BEA"/>
    <w:rsid w:val="00D01BE9"/>
    <w:rsid w:val="00D04B0B"/>
    <w:rsid w:val="00D60197"/>
    <w:rsid w:val="00E04EE0"/>
    <w:rsid w:val="00E6386E"/>
    <w:rsid w:val="00E822DB"/>
    <w:rsid w:val="00E87826"/>
    <w:rsid w:val="00EA36F7"/>
    <w:rsid w:val="00EF25CB"/>
    <w:rsid w:val="00F53C9E"/>
    <w:rsid w:val="00F62A74"/>
    <w:rsid w:val="00F65784"/>
    <w:rsid w:val="00F67F39"/>
    <w:rsid w:val="00F70863"/>
    <w:rsid w:val="00FB5ACF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253D0"/>
  </w:style>
  <w:style w:type="character" w:customStyle="1" w:styleId="c47">
    <w:name w:val="c47"/>
    <w:basedOn w:val="a0"/>
    <w:rsid w:val="00A253D0"/>
  </w:style>
  <w:style w:type="character" w:customStyle="1" w:styleId="c58">
    <w:name w:val="c58"/>
    <w:basedOn w:val="a0"/>
    <w:rsid w:val="00A253D0"/>
  </w:style>
  <w:style w:type="character" w:customStyle="1" w:styleId="c43">
    <w:name w:val="c43"/>
    <w:basedOn w:val="a0"/>
    <w:rsid w:val="00A253D0"/>
  </w:style>
  <w:style w:type="character" w:customStyle="1" w:styleId="c3">
    <w:name w:val="c3"/>
    <w:basedOn w:val="a0"/>
    <w:rsid w:val="00A253D0"/>
  </w:style>
  <w:style w:type="character" w:customStyle="1" w:styleId="c13">
    <w:name w:val="c13"/>
    <w:basedOn w:val="a0"/>
    <w:rsid w:val="00A253D0"/>
  </w:style>
  <w:style w:type="paragraph" w:customStyle="1" w:styleId="c49">
    <w:name w:val="c49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253D0"/>
  </w:style>
  <w:style w:type="character" w:customStyle="1" w:styleId="apple-converted-space">
    <w:name w:val="apple-converted-space"/>
    <w:basedOn w:val="a0"/>
    <w:rsid w:val="00A253D0"/>
  </w:style>
  <w:style w:type="character" w:customStyle="1" w:styleId="c21">
    <w:name w:val="c21"/>
    <w:basedOn w:val="a0"/>
    <w:rsid w:val="00A253D0"/>
  </w:style>
  <w:style w:type="paragraph" w:customStyle="1" w:styleId="c8">
    <w:name w:val="c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253D0"/>
  </w:style>
  <w:style w:type="character" w:customStyle="1" w:styleId="c14">
    <w:name w:val="c14"/>
    <w:basedOn w:val="a0"/>
    <w:rsid w:val="00A253D0"/>
  </w:style>
  <w:style w:type="paragraph" w:customStyle="1" w:styleId="c1">
    <w:name w:val="c1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253D0"/>
  </w:style>
  <w:style w:type="character" w:customStyle="1" w:styleId="c48">
    <w:name w:val="c48"/>
    <w:basedOn w:val="a0"/>
    <w:rsid w:val="00A253D0"/>
  </w:style>
  <w:style w:type="character" w:customStyle="1" w:styleId="c39">
    <w:name w:val="c39"/>
    <w:basedOn w:val="a0"/>
    <w:rsid w:val="00A253D0"/>
  </w:style>
  <w:style w:type="character" w:customStyle="1" w:styleId="c5">
    <w:name w:val="c5"/>
    <w:basedOn w:val="a0"/>
    <w:rsid w:val="00A253D0"/>
  </w:style>
  <w:style w:type="character" w:customStyle="1" w:styleId="c57">
    <w:name w:val="c57"/>
    <w:basedOn w:val="a0"/>
    <w:rsid w:val="00A253D0"/>
  </w:style>
  <w:style w:type="paragraph" w:styleId="a3">
    <w:name w:val="No Spacing"/>
    <w:uiPriority w:val="1"/>
    <w:qFormat/>
    <w:rsid w:val="00EF25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7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E6"/>
  </w:style>
  <w:style w:type="paragraph" w:styleId="a8">
    <w:name w:val="footer"/>
    <w:basedOn w:val="a"/>
    <w:link w:val="a9"/>
    <w:uiPriority w:val="99"/>
    <w:unhideWhenUsed/>
    <w:rsid w:val="002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E6"/>
  </w:style>
  <w:style w:type="paragraph" w:styleId="aa">
    <w:name w:val="Balloon Text"/>
    <w:basedOn w:val="a"/>
    <w:link w:val="ab"/>
    <w:uiPriority w:val="99"/>
    <w:semiHidden/>
    <w:unhideWhenUsed/>
    <w:rsid w:val="003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253D0"/>
  </w:style>
  <w:style w:type="character" w:customStyle="1" w:styleId="c47">
    <w:name w:val="c47"/>
    <w:basedOn w:val="a0"/>
    <w:rsid w:val="00A253D0"/>
  </w:style>
  <w:style w:type="character" w:customStyle="1" w:styleId="c58">
    <w:name w:val="c58"/>
    <w:basedOn w:val="a0"/>
    <w:rsid w:val="00A253D0"/>
  </w:style>
  <w:style w:type="character" w:customStyle="1" w:styleId="c43">
    <w:name w:val="c43"/>
    <w:basedOn w:val="a0"/>
    <w:rsid w:val="00A253D0"/>
  </w:style>
  <w:style w:type="character" w:customStyle="1" w:styleId="c3">
    <w:name w:val="c3"/>
    <w:basedOn w:val="a0"/>
    <w:rsid w:val="00A253D0"/>
  </w:style>
  <w:style w:type="character" w:customStyle="1" w:styleId="c13">
    <w:name w:val="c13"/>
    <w:basedOn w:val="a0"/>
    <w:rsid w:val="00A253D0"/>
  </w:style>
  <w:style w:type="paragraph" w:customStyle="1" w:styleId="c49">
    <w:name w:val="c49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253D0"/>
  </w:style>
  <w:style w:type="character" w:customStyle="1" w:styleId="apple-converted-space">
    <w:name w:val="apple-converted-space"/>
    <w:basedOn w:val="a0"/>
    <w:rsid w:val="00A253D0"/>
  </w:style>
  <w:style w:type="character" w:customStyle="1" w:styleId="c21">
    <w:name w:val="c21"/>
    <w:basedOn w:val="a0"/>
    <w:rsid w:val="00A253D0"/>
  </w:style>
  <w:style w:type="paragraph" w:customStyle="1" w:styleId="c8">
    <w:name w:val="c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253D0"/>
  </w:style>
  <w:style w:type="character" w:customStyle="1" w:styleId="c14">
    <w:name w:val="c14"/>
    <w:basedOn w:val="a0"/>
    <w:rsid w:val="00A253D0"/>
  </w:style>
  <w:style w:type="paragraph" w:customStyle="1" w:styleId="c1">
    <w:name w:val="c1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253D0"/>
  </w:style>
  <w:style w:type="character" w:customStyle="1" w:styleId="c48">
    <w:name w:val="c48"/>
    <w:basedOn w:val="a0"/>
    <w:rsid w:val="00A253D0"/>
  </w:style>
  <w:style w:type="character" w:customStyle="1" w:styleId="c39">
    <w:name w:val="c39"/>
    <w:basedOn w:val="a0"/>
    <w:rsid w:val="00A253D0"/>
  </w:style>
  <w:style w:type="character" w:customStyle="1" w:styleId="c5">
    <w:name w:val="c5"/>
    <w:basedOn w:val="a0"/>
    <w:rsid w:val="00A253D0"/>
  </w:style>
  <w:style w:type="character" w:customStyle="1" w:styleId="c57">
    <w:name w:val="c57"/>
    <w:basedOn w:val="a0"/>
    <w:rsid w:val="00A253D0"/>
  </w:style>
  <w:style w:type="paragraph" w:styleId="a3">
    <w:name w:val="No Spacing"/>
    <w:uiPriority w:val="1"/>
    <w:qFormat/>
    <w:rsid w:val="00EF25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7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E6"/>
  </w:style>
  <w:style w:type="paragraph" w:styleId="a8">
    <w:name w:val="footer"/>
    <w:basedOn w:val="a"/>
    <w:link w:val="a9"/>
    <w:uiPriority w:val="99"/>
    <w:unhideWhenUsed/>
    <w:rsid w:val="002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E6"/>
  </w:style>
  <w:style w:type="paragraph" w:styleId="aa">
    <w:name w:val="Balloon Text"/>
    <w:basedOn w:val="a"/>
    <w:link w:val="ab"/>
    <w:uiPriority w:val="99"/>
    <w:semiHidden/>
    <w:unhideWhenUsed/>
    <w:rsid w:val="003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98B1-EB96-40FF-BBFD-B659D5C6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2018-08-28T05:24:00Z</dcterms:created>
  <dcterms:modified xsi:type="dcterms:W3CDTF">2018-08-28T05:24:00Z</dcterms:modified>
</cp:coreProperties>
</file>